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388"/>
        <w:gridCol w:w="5160"/>
        <w:gridCol w:w="2306"/>
      </w:tblGrid>
      <w:tr w:rsidR="007151C3" w:rsidRPr="00097595" w:rsidTr="009338E5">
        <w:trPr>
          <w:cantSplit/>
          <w:trHeight w:val="1257"/>
        </w:trPr>
        <w:tc>
          <w:tcPr>
            <w:tcW w:w="2388" w:type="dxa"/>
            <w:vMerge w:val="restart"/>
          </w:tcPr>
          <w:p w:rsidR="007151C3" w:rsidRPr="00097595" w:rsidRDefault="007151C3" w:rsidP="007151C3">
            <w:pPr>
              <w:spacing w:line="240" w:lineRule="auto"/>
            </w:pPr>
          </w:p>
        </w:tc>
        <w:tc>
          <w:tcPr>
            <w:tcW w:w="5160" w:type="dxa"/>
          </w:tcPr>
          <w:p w:rsidR="007151C3" w:rsidRPr="00097595" w:rsidRDefault="007151C3" w:rsidP="007151C3">
            <w:pPr>
              <w:spacing w:line="240" w:lineRule="auto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7F36250B" wp14:editId="5B38116D">
                  <wp:extent cx="922020" cy="951230"/>
                  <wp:effectExtent l="0" t="0" r="0" b="0"/>
                  <wp:docPr id="1" name="Paveikslėlis 1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vMerge w:val="restart"/>
          </w:tcPr>
          <w:p w:rsidR="007151C3" w:rsidRPr="00097595" w:rsidRDefault="007151C3" w:rsidP="007151C3">
            <w:pPr>
              <w:spacing w:line="240" w:lineRule="auto"/>
            </w:pPr>
          </w:p>
        </w:tc>
      </w:tr>
      <w:tr w:rsidR="007151C3" w:rsidRPr="00097595" w:rsidTr="009338E5">
        <w:trPr>
          <w:cantSplit/>
          <w:trHeight w:val="911"/>
        </w:trPr>
        <w:tc>
          <w:tcPr>
            <w:tcW w:w="2388" w:type="dxa"/>
            <w:vMerge/>
          </w:tcPr>
          <w:p w:rsidR="007151C3" w:rsidRPr="00097595" w:rsidRDefault="007151C3" w:rsidP="007151C3">
            <w:pPr>
              <w:spacing w:line="240" w:lineRule="auto"/>
            </w:pPr>
          </w:p>
        </w:tc>
        <w:tc>
          <w:tcPr>
            <w:tcW w:w="5160" w:type="dxa"/>
          </w:tcPr>
          <w:p w:rsidR="007151C3" w:rsidRPr="00097595" w:rsidRDefault="007151C3" w:rsidP="007151C3">
            <w:pPr>
              <w:spacing w:line="240" w:lineRule="auto"/>
              <w:jc w:val="center"/>
              <w:rPr>
                <w:b/>
                <w:bCs/>
                <w:caps/>
              </w:rPr>
            </w:pPr>
            <w:r w:rsidRPr="00097595">
              <w:rPr>
                <w:b/>
                <w:bCs/>
                <w:caps/>
              </w:rPr>
              <w:t xml:space="preserve">vILNIAUS TAIKOS </w:t>
            </w:r>
            <w:r>
              <w:rPr>
                <w:b/>
                <w:bCs/>
                <w:caps/>
              </w:rPr>
              <w:t>PROGIMNAZIJOS</w:t>
            </w:r>
          </w:p>
          <w:p w:rsidR="007151C3" w:rsidRPr="00097595" w:rsidRDefault="007151C3" w:rsidP="007151C3">
            <w:pPr>
              <w:pStyle w:val="Antrat1"/>
            </w:pPr>
            <w:r w:rsidRPr="00097595">
              <w:t>DIREKTORIUS</w:t>
            </w:r>
          </w:p>
          <w:p w:rsidR="007151C3" w:rsidRPr="00097595" w:rsidRDefault="007151C3" w:rsidP="007151C3">
            <w:pPr>
              <w:spacing w:line="240" w:lineRule="auto"/>
              <w:jc w:val="center"/>
            </w:pPr>
          </w:p>
        </w:tc>
        <w:tc>
          <w:tcPr>
            <w:tcW w:w="2306" w:type="dxa"/>
            <w:vMerge/>
          </w:tcPr>
          <w:p w:rsidR="007151C3" w:rsidRPr="00097595" w:rsidRDefault="007151C3" w:rsidP="007151C3">
            <w:pPr>
              <w:spacing w:line="240" w:lineRule="auto"/>
            </w:pPr>
          </w:p>
        </w:tc>
      </w:tr>
    </w:tbl>
    <w:p w:rsidR="007151C3" w:rsidRPr="00671C3E" w:rsidRDefault="007151C3" w:rsidP="007151C3">
      <w:pPr>
        <w:pStyle w:val="Antrat1"/>
        <w:rPr>
          <w:sz w:val="24"/>
          <w:szCs w:val="24"/>
        </w:rPr>
      </w:pPr>
      <w:r w:rsidRPr="00671C3E">
        <w:rPr>
          <w:sz w:val="24"/>
          <w:szCs w:val="24"/>
        </w:rPr>
        <w:t>ĮSAKYMAS</w:t>
      </w:r>
    </w:p>
    <w:p w:rsidR="007151C3" w:rsidRDefault="007151C3" w:rsidP="007151C3">
      <w:pPr>
        <w:pStyle w:val="ISTATYMAS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1A77FC">
        <w:rPr>
          <w:rFonts w:ascii="Times New Roman" w:hAnsi="Times New Roman"/>
          <w:b/>
          <w:snapToGrid/>
          <w:sz w:val="24"/>
          <w:szCs w:val="24"/>
          <w:lang w:val="lt-LT"/>
        </w:rPr>
        <w:t xml:space="preserve">DĖL  </w:t>
      </w:r>
      <w:r w:rsidRPr="001A77FC">
        <w:rPr>
          <w:rFonts w:ascii="Times New Roman" w:hAnsi="Times New Roman"/>
          <w:b/>
          <w:bCs/>
          <w:sz w:val="24"/>
          <w:szCs w:val="24"/>
          <w:lang w:eastAsia="lt-LT"/>
        </w:rPr>
        <w:t xml:space="preserve">MOKSLEIVIŲ SOCIALINĖS-PILIETINĖS </w:t>
      </w:r>
      <w:r w:rsidR="001A77FC" w:rsidRPr="001A77FC">
        <w:rPr>
          <w:rFonts w:ascii="Times New Roman" w:hAnsi="Times New Roman"/>
          <w:b/>
          <w:bCs/>
          <w:sz w:val="24"/>
          <w:szCs w:val="24"/>
          <w:lang w:eastAsia="lt-LT"/>
        </w:rPr>
        <w:t>VEIKLOS ORGANIZAVIMO TVARKOS TVIRTINIMO</w:t>
      </w:r>
    </w:p>
    <w:p w:rsidR="001A77FC" w:rsidRPr="001A77FC" w:rsidRDefault="001A77FC" w:rsidP="007151C3">
      <w:pPr>
        <w:pStyle w:val="ISTATYMAS"/>
        <w:rPr>
          <w:rFonts w:ascii="Times New Roman" w:hAnsi="Times New Roman"/>
          <w:b/>
          <w:snapToGrid/>
          <w:sz w:val="24"/>
          <w:szCs w:val="24"/>
          <w:lang w:val="lt-LT"/>
        </w:rPr>
      </w:pPr>
    </w:p>
    <w:p w:rsidR="007151C3" w:rsidRPr="00671C3E" w:rsidRDefault="007151C3" w:rsidP="007151C3">
      <w:pPr>
        <w:spacing w:line="240" w:lineRule="auto"/>
        <w:jc w:val="center"/>
        <w:rPr>
          <w:i/>
        </w:rPr>
      </w:pPr>
      <w:r>
        <w:t>2015</w:t>
      </w:r>
      <w:r w:rsidRPr="00671C3E">
        <w:t xml:space="preserve"> m. </w:t>
      </w:r>
      <w:r>
        <w:t>spalio 19</w:t>
      </w:r>
      <w:r w:rsidRPr="00671C3E">
        <w:t xml:space="preserve"> </w:t>
      </w:r>
      <w:r>
        <w:t xml:space="preserve"> d. Nr. V-65</w:t>
      </w:r>
    </w:p>
    <w:p w:rsidR="00E73E4C" w:rsidRPr="001A77FC" w:rsidRDefault="001A77FC" w:rsidP="001A77FC">
      <w:pPr>
        <w:spacing w:line="240" w:lineRule="auto"/>
        <w:jc w:val="center"/>
      </w:pPr>
      <w:r>
        <w:t>Vilnius</w:t>
      </w:r>
    </w:p>
    <w:p w:rsidR="001A77FC" w:rsidRDefault="001A77FC" w:rsidP="001A77FC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Cs w:val="24"/>
          <w:lang w:eastAsia="lt-LT"/>
        </w:rPr>
      </w:pPr>
      <w:r>
        <w:rPr>
          <w:rFonts w:eastAsia="Times New Roman" w:cs="Times New Roman"/>
          <w:bCs/>
          <w:szCs w:val="24"/>
          <w:lang w:eastAsia="lt-LT"/>
        </w:rPr>
        <w:tab/>
      </w:r>
      <w:r w:rsidRPr="001A77FC">
        <w:rPr>
          <w:rFonts w:eastAsia="Times New Roman" w:cs="Times New Roman"/>
          <w:bCs/>
          <w:szCs w:val="24"/>
          <w:lang w:eastAsia="lt-LT"/>
        </w:rPr>
        <w:t>Vadovaudamasis</w:t>
      </w:r>
      <w:r>
        <w:rPr>
          <w:rFonts w:eastAsia="Times New Roman" w:cs="Times New Roman"/>
          <w:bCs/>
          <w:szCs w:val="24"/>
          <w:lang w:eastAsia="lt-LT"/>
        </w:rPr>
        <w:t xml:space="preserve"> </w:t>
      </w:r>
      <w:r w:rsidR="00A5010D">
        <w:rPr>
          <w:rFonts w:eastAsia="Times New Roman" w:cs="Times New Roman"/>
          <w:bCs/>
          <w:szCs w:val="24"/>
          <w:lang w:eastAsia="lt-LT"/>
        </w:rPr>
        <w:t xml:space="preserve">  </w:t>
      </w:r>
      <w:r w:rsidR="003E228D">
        <w:rPr>
          <w:rFonts w:eastAsia="Times New Roman" w:cs="Times New Roman"/>
          <w:bCs/>
          <w:szCs w:val="24"/>
          <w:lang w:eastAsia="lt-LT"/>
        </w:rPr>
        <w:t>2015-2016 ir 2016-2017 mokslo metų ugdymo programų ugdymo plano 20 punktu,</w:t>
      </w:r>
    </w:p>
    <w:p w:rsidR="001A77FC" w:rsidRDefault="001A77FC" w:rsidP="001A77FC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Cs w:val="24"/>
          <w:lang w:eastAsia="lt-LT"/>
        </w:rPr>
      </w:pPr>
      <w:r>
        <w:rPr>
          <w:rFonts w:eastAsia="Times New Roman" w:cs="Times New Roman"/>
          <w:bCs/>
          <w:szCs w:val="24"/>
          <w:lang w:eastAsia="lt-LT"/>
        </w:rPr>
        <w:tab/>
        <w:t>t v i r t i n u  moksleivių socialinės-pilietinės veiklos o</w:t>
      </w:r>
      <w:r w:rsidR="003E228D">
        <w:rPr>
          <w:rFonts w:eastAsia="Times New Roman" w:cs="Times New Roman"/>
          <w:bCs/>
          <w:szCs w:val="24"/>
          <w:lang w:eastAsia="lt-LT"/>
        </w:rPr>
        <w:t>rganizavimo tvarką (pridedama, 3</w:t>
      </w:r>
      <w:r>
        <w:rPr>
          <w:rFonts w:eastAsia="Times New Roman" w:cs="Times New Roman"/>
          <w:bCs/>
          <w:szCs w:val="24"/>
          <w:lang w:eastAsia="lt-LT"/>
        </w:rPr>
        <w:t xml:space="preserve"> lapai).</w:t>
      </w:r>
    </w:p>
    <w:p w:rsidR="001A77FC" w:rsidRDefault="001A77FC" w:rsidP="001A77FC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Cs w:val="24"/>
          <w:lang w:eastAsia="lt-LT"/>
        </w:rPr>
      </w:pPr>
    </w:p>
    <w:p w:rsidR="001A77FC" w:rsidRDefault="001A77FC" w:rsidP="001A77FC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Cs w:val="24"/>
          <w:lang w:eastAsia="lt-LT"/>
        </w:rPr>
      </w:pPr>
    </w:p>
    <w:p w:rsidR="001A77FC" w:rsidRDefault="001A77FC" w:rsidP="001A77FC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Cs w:val="24"/>
          <w:lang w:eastAsia="lt-LT"/>
        </w:rPr>
      </w:pPr>
      <w:r>
        <w:rPr>
          <w:rFonts w:eastAsia="Times New Roman" w:cs="Times New Roman"/>
          <w:bCs/>
          <w:szCs w:val="24"/>
          <w:lang w:eastAsia="lt-LT"/>
        </w:rPr>
        <w:t>Direktorius</w:t>
      </w:r>
      <w:r>
        <w:rPr>
          <w:rFonts w:eastAsia="Times New Roman" w:cs="Times New Roman"/>
          <w:bCs/>
          <w:szCs w:val="24"/>
          <w:lang w:eastAsia="lt-LT"/>
        </w:rPr>
        <w:tab/>
      </w:r>
      <w:r>
        <w:rPr>
          <w:rFonts w:eastAsia="Times New Roman" w:cs="Times New Roman"/>
          <w:bCs/>
          <w:szCs w:val="24"/>
          <w:lang w:eastAsia="lt-LT"/>
        </w:rPr>
        <w:tab/>
      </w:r>
      <w:r>
        <w:rPr>
          <w:rFonts w:eastAsia="Times New Roman" w:cs="Times New Roman"/>
          <w:bCs/>
          <w:szCs w:val="24"/>
          <w:lang w:eastAsia="lt-LT"/>
        </w:rPr>
        <w:tab/>
      </w:r>
      <w:r>
        <w:rPr>
          <w:rFonts w:eastAsia="Times New Roman" w:cs="Times New Roman"/>
          <w:bCs/>
          <w:szCs w:val="24"/>
          <w:lang w:eastAsia="lt-LT"/>
        </w:rPr>
        <w:tab/>
      </w:r>
      <w:r>
        <w:rPr>
          <w:rFonts w:eastAsia="Times New Roman" w:cs="Times New Roman"/>
          <w:bCs/>
          <w:szCs w:val="24"/>
          <w:lang w:eastAsia="lt-LT"/>
        </w:rPr>
        <w:tab/>
      </w:r>
      <w:r>
        <w:rPr>
          <w:rFonts w:eastAsia="Times New Roman" w:cs="Times New Roman"/>
          <w:bCs/>
          <w:szCs w:val="24"/>
          <w:lang w:eastAsia="lt-LT"/>
        </w:rPr>
        <w:tab/>
        <w:t>Rimgaudas Einoris</w:t>
      </w:r>
      <w:r w:rsidRPr="001A77FC">
        <w:rPr>
          <w:rFonts w:eastAsia="Times New Roman" w:cs="Times New Roman"/>
          <w:bCs/>
          <w:szCs w:val="24"/>
          <w:lang w:eastAsia="lt-LT"/>
        </w:rPr>
        <w:t xml:space="preserve"> </w:t>
      </w:r>
    </w:p>
    <w:p w:rsidR="001A77FC" w:rsidRDefault="001A77FC" w:rsidP="001A77FC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Cs w:val="24"/>
          <w:lang w:eastAsia="lt-LT"/>
        </w:rPr>
      </w:pPr>
    </w:p>
    <w:p w:rsidR="001A77FC" w:rsidRDefault="001A77FC" w:rsidP="001A77FC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Cs w:val="24"/>
          <w:lang w:eastAsia="lt-LT"/>
        </w:rPr>
      </w:pPr>
    </w:p>
    <w:p w:rsidR="001A77FC" w:rsidRDefault="001A77FC" w:rsidP="001A77FC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Cs w:val="24"/>
          <w:lang w:eastAsia="lt-LT"/>
        </w:rPr>
      </w:pPr>
    </w:p>
    <w:p w:rsidR="001A77FC" w:rsidRDefault="001A77FC" w:rsidP="001A77FC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Cs w:val="24"/>
          <w:lang w:eastAsia="lt-LT"/>
        </w:rPr>
      </w:pPr>
    </w:p>
    <w:p w:rsidR="001A77FC" w:rsidRDefault="001A77FC" w:rsidP="001A77FC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Cs w:val="24"/>
          <w:lang w:eastAsia="lt-LT"/>
        </w:rPr>
      </w:pPr>
    </w:p>
    <w:p w:rsidR="001A77FC" w:rsidRDefault="001A77FC" w:rsidP="001A77FC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Cs w:val="24"/>
          <w:lang w:eastAsia="lt-LT"/>
        </w:rPr>
      </w:pPr>
    </w:p>
    <w:p w:rsidR="001A77FC" w:rsidRDefault="001A77FC" w:rsidP="001A77FC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Cs w:val="24"/>
          <w:lang w:eastAsia="lt-LT"/>
        </w:rPr>
      </w:pPr>
    </w:p>
    <w:p w:rsidR="001A77FC" w:rsidRDefault="001A77FC" w:rsidP="001A77FC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Cs w:val="24"/>
          <w:lang w:eastAsia="lt-LT"/>
        </w:rPr>
      </w:pPr>
    </w:p>
    <w:p w:rsidR="001A77FC" w:rsidRDefault="001A77FC" w:rsidP="001A77FC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Cs w:val="24"/>
          <w:lang w:eastAsia="lt-LT"/>
        </w:rPr>
      </w:pPr>
    </w:p>
    <w:p w:rsidR="001A77FC" w:rsidRDefault="001A77FC" w:rsidP="001A77FC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Cs w:val="24"/>
          <w:lang w:eastAsia="lt-LT"/>
        </w:rPr>
      </w:pPr>
    </w:p>
    <w:p w:rsidR="001A77FC" w:rsidRDefault="001A77FC" w:rsidP="001A77FC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Cs w:val="24"/>
          <w:lang w:eastAsia="lt-LT"/>
        </w:rPr>
      </w:pPr>
    </w:p>
    <w:p w:rsidR="001A77FC" w:rsidRDefault="001A77FC" w:rsidP="001A77FC">
      <w:pPr>
        <w:spacing w:line="240" w:lineRule="auto"/>
        <w:jc w:val="both"/>
        <w:rPr>
          <w:rFonts w:eastAsia="Times New Roman" w:cs="Times New Roman"/>
          <w:bCs/>
          <w:szCs w:val="24"/>
          <w:lang w:eastAsia="lt-LT"/>
        </w:rPr>
      </w:pPr>
      <w:r>
        <w:rPr>
          <w:rFonts w:eastAsia="Times New Roman" w:cs="Times New Roman"/>
          <w:bCs/>
          <w:szCs w:val="24"/>
          <w:lang w:eastAsia="lt-LT"/>
        </w:rPr>
        <w:lastRenderedPageBreak/>
        <w:tab/>
      </w:r>
      <w:r>
        <w:rPr>
          <w:rFonts w:eastAsia="Times New Roman" w:cs="Times New Roman"/>
          <w:bCs/>
          <w:szCs w:val="24"/>
          <w:lang w:eastAsia="lt-LT"/>
        </w:rPr>
        <w:tab/>
      </w:r>
      <w:r>
        <w:rPr>
          <w:rFonts w:eastAsia="Times New Roman" w:cs="Times New Roman"/>
          <w:bCs/>
          <w:szCs w:val="24"/>
          <w:lang w:eastAsia="lt-LT"/>
        </w:rPr>
        <w:tab/>
      </w:r>
      <w:r>
        <w:rPr>
          <w:rFonts w:eastAsia="Times New Roman" w:cs="Times New Roman"/>
          <w:bCs/>
          <w:szCs w:val="24"/>
          <w:lang w:eastAsia="lt-LT"/>
        </w:rPr>
        <w:tab/>
        <w:t>PATVIRTINTA</w:t>
      </w:r>
    </w:p>
    <w:p w:rsidR="001A77FC" w:rsidRDefault="001A77FC" w:rsidP="001A77FC">
      <w:pPr>
        <w:spacing w:line="240" w:lineRule="auto"/>
        <w:jc w:val="both"/>
        <w:rPr>
          <w:rFonts w:eastAsia="Times New Roman" w:cs="Times New Roman"/>
          <w:bCs/>
          <w:szCs w:val="24"/>
          <w:lang w:eastAsia="lt-LT"/>
        </w:rPr>
      </w:pPr>
      <w:r>
        <w:rPr>
          <w:rFonts w:eastAsia="Times New Roman" w:cs="Times New Roman"/>
          <w:bCs/>
          <w:szCs w:val="24"/>
          <w:lang w:eastAsia="lt-LT"/>
        </w:rPr>
        <w:tab/>
      </w:r>
      <w:r>
        <w:rPr>
          <w:rFonts w:eastAsia="Times New Roman" w:cs="Times New Roman"/>
          <w:bCs/>
          <w:szCs w:val="24"/>
          <w:lang w:eastAsia="lt-LT"/>
        </w:rPr>
        <w:tab/>
      </w:r>
      <w:r>
        <w:rPr>
          <w:rFonts w:eastAsia="Times New Roman" w:cs="Times New Roman"/>
          <w:bCs/>
          <w:szCs w:val="24"/>
          <w:lang w:eastAsia="lt-LT"/>
        </w:rPr>
        <w:tab/>
      </w:r>
      <w:r>
        <w:rPr>
          <w:rFonts w:eastAsia="Times New Roman" w:cs="Times New Roman"/>
          <w:bCs/>
          <w:szCs w:val="24"/>
          <w:lang w:eastAsia="lt-LT"/>
        </w:rPr>
        <w:tab/>
        <w:t>Vilniaus Taikos progimnazijos</w:t>
      </w:r>
    </w:p>
    <w:p w:rsidR="001A77FC" w:rsidRDefault="001A77FC" w:rsidP="001A77FC">
      <w:pPr>
        <w:spacing w:line="240" w:lineRule="auto"/>
        <w:jc w:val="both"/>
        <w:rPr>
          <w:rFonts w:eastAsia="Times New Roman" w:cs="Times New Roman"/>
          <w:bCs/>
          <w:szCs w:val="24"/>
          <w:lang w:eastAsia="lt-LT"/>
        </w:rPr>
      </w:pPr>
      <w:r>
        <w:rPr>
          <w:rFonts w:eastAsia="Times New Roman" w:cs="Times New Roman"/>
          <w:bCs/>
          <w:szCs w:val="24"/>
          <w:lang w:eastAsia="lt-LT"/>
        </w:rPr>
        <w:tab/>
      </w:r>
      <w:r>
        <w:rPr>
          <w:rFonts w:eastAsia="Times New Roman" w:cs="Times New Roman"/>
          <w:bCs/>
          <w:szCs w:val="24"/>
          <w:lang w:eastAsia="lt-LT"/>
        </w:rPr>
        <w:tab/>
      </w:r>
      <w:r>
        <w:rPr>
          <w:rFonts w:eastAsia="Times New Roman" w:cs="Times New Roman"/>
          <w:bCs/>
          <w:szCs w:val="24"/>
          <w:lang w:eastAsia="lt-LT"/>
        </w:rPr>
        <w:tab/>
      </w:r>
      <w:r>
        <w:rPr>
          <w:rFonts w:eastAsia="Times New Roman" w:cs="Times New Roman"/>
          <w:bCs/>
          <w:szCs w:val="24"/>
          <w:lang w:eastAsia="lt-LT"/>
        </w:rPr>
        <w:tab/>
        <w:t>direktoriaus 2015 m. spalio 19 d.</w:t>
      </w:r>
    </w:p>
    <w:p w:rsidR="001A77FC" w:rsidRDefault="001A77FC" w:rsidP="001A77FC">
      <w:pPr>
        <w:spacing w:line="240" w:lineRule="auto"/>
        <w:jc w:val="both"/>
        <w:rPr>
          <w:rFonts w:eastAsia="Times New Roman" w:cs="Times New Roman"/>
          <w:bCs/>
          <w:szCs w:val="24"/>
          <w:lang w:eastAsia="lt-LT"/>
        </w:rPr>
      </w:pPr>
      <w:r>
        <w:rPr>
          <w:rFonts w:eastAsia="Times New Roman" w:cs="Times New Roman"/>
          <w:bCs/>
          <w:szCs w:val="24"/>
          <w:lang w:eastAsia="lt-LT"/>
        </w:rPr>
        <w:tab/>
      </w:r>
      <w:r>
        <w:rPr>
          <w:rFonts w:eastAsia="Times New Roman" w:cs="Times New Roman"/>
          <w:bCs/>
          <w:szCs w:val="24"/>
          <w:lang w:eastAsia="lt-LT"/>
        </w:rPr>
        <w:tab/>
      </w:r>
      <w:r>
        <w:rPr>
          <w:rFonts w:eastAsia="Times New Roman" w:cs="Times New Roman"/>
          <w:bCs/>
          <w:szCs w:val="24"/>
          <w:lang w:eastAsia="lt-LT"/>
        </w:rPr>
        <w:tab/>
      </w:r>
      <w:r>
        <w:rPr>
          <w:rFonts w:eastAsia="Times New Roman" w:cs="Times New Roman"/>
          <w:bCs/>
          <w:szCs w:val="24"/>
          <w:lang w:eastAsia="lt-LT"/>
        </w:rPr>
        <w:tab/>
        <w:t>įsakymu Nr. V-65</w:t>
      </w:r>
    </w:p>
    <w:p w:rsidR="001A77FC" w:rsidRPr="001A77FC" w:rsidRDefault="001A77FC" w:rsidP="001A77FC">
      <w:pPr>
        <w:spacing w:line="240" w:lineRule="auto"/>
        <w:jc w:val="both"/>
        <w:rPr>
          <w:rFonts w:eastAsia="Times New Roman" w:cs="Times New Roman"/>
          <w:bCs/>
          <w:szCs w:val="24"/>
          <w:lang w:eastAsia="lt-LT"/>
        </w:rPr>
      </w:pPr>
    </w:p>
    <w:p w:rsidR="003E228D" w:rsidRDefault="003E228D" w:rsidP="003E228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AF4136">
        <w:rPr>
          <w:rFonts w:eastAsia="Times New Roman" w:cs="Times New Roman"/>
          <w:b/>
          <w:bCs/>
          <w:szCs w:val="24"/>
          <w:lang w:eastAsia="lt-LT"/>
        </w:rPr>
        <w:t>MOK</w:t>
      </w:r>
      <w:r>
        <w:rPr>
          <w:rFonts w:eastAsia="Times New Roman" w:cs="Times New Roman"/>
          <w:b/>
          <w:bCs/>
          <w:szCs w:val="24"/>
          <w:lang w:eastAsia="lt-LT"/>
        </w:rPr>
        <w:t xml:space="preserve">SLEIVIŲ </w:t>
      </w:r>
      <w:r w:rsidRPr="00AF4136">
        <w:rPr>
          <w:rFonts w:eastAsia="Times New Roman" w:cs="Times New Roman"/>
          <w:b/>
          <w:bCs/>
          <w:szCs w:val="24"/>
          <w:lang w:eastAsia="lt-LT"/>
        </w:rPr>
        <w:t>S</w:t>
      </w:r>
      <w:r w:rsidRPr="00E73E4C">
        <w:rPr>
          <w:rFonts w:eastAsia="Times New Roman" w:cs="Times New Roman"/>
          <w:b/>
          <w:bCs/>
          <w:szCs w:val="24"/>
          <w:lang w:eastAsia="lt-LT"/>
        </w:rPr>
        <w:t>OCIALINĖS</w:t>
      </w:r>
      <w:r>
        <w:rPr>
          <w:rFonts w:eastAsia="Times New Roman" w:cs="Times New Roman"/>
          <w:b/>
          <w:bCs/>
          <w:szCs w:val="24"/>
          <w:lang w:eastAsia="lt-LT"/>
        </w:rPr>
        <w:t xml:space="preserve">-PILIETINĖS </w:t>
      </w:r>
      <w:r w:rsidRPr="00E73E4C">
        <w:rPr>
          <w:rFonts w:eastAsia="Times New Roman" w:cs="Times New Roman"/>
          <w:b/>
          <w:bCs/>
          <w:szCs w:val="24"/>
          <w:lang w:eastAsia="lt-LT"/>
        </w:rPr>
        <w:t>VEIKLOS ORGANIZAVIMO TVARKA</w:t>
      </w:r>
    </w:p>
    <w:p w:rsidR="003E228D" w:rsidRPr="00803B98" w:rsidRDefault="003E228D" w:rsidP="003E228D">
      <w:pPr>
        <w:pStyle w:val="Betarp"/>
        <w:jc w:val="center"/>
        <w:rPr>
          <w:b/>
          <w:lang w:eastAsia="lt-LT"/>
        </w:rPr>
      </w:pPr>
      <w:r w:rsidRPr="00803B98">
        <w:rPr>
          <w:b/>
          <w:lang w:eastAsia="lt-LT"/>
        </w:rPr>
        <w:t>I. BENDROSIOS NUOSTATOS</w:t>
      </w:r>
    </w:p>
    <w:p w:rsidR="003E228D" w:rsidRDefault="003E228D" w:rsidP="003E228D">
      <w:pPr>
        <w:pStyle w:val="Betarp"/>
        <w:rPr>
          <w:lang w:eastAsia="lt-LT"/>
        </w:rPr>
      </w:pPr>
      <w:r>
        <w:rPr>
          <w:lang w:eastAsia="lt-LT"/>
        </w:rPr>
        <w:t xml:space="preserve">1. </w:t>
      </w:r>
      <w:r w:rsidRPr="00E73E4C">
        <w:rPr>
          <w:lang w:eastAsia="lt-LT"/>
        </w:rPr>
        <w:t>Socialinė</w:t>
      </w:r>
      <w:r>
        <w:rPr>
          <w:lang w:eastAsia="lt-LT"/>
        </w:rPr>
        <w:t xml:space="preserve">-pilietinė (toliau – Socialinė) </w:t>
      </w:r>
      <w:r w:rsidRPr="00E73E4C">
        <w:rPr>
          <w:lang w:eastAsia="lt-LT"/>
        </w:rPr>
        <w:t xml:space="preserve">veikla yra neatskiriama bendrojo pagrindinio ugdymo dalis, įtraukiama į </w:t>
      </w:r>
      <w:r>
        <w:rPr>
          <w:lang w:eastAsia="lt-LT"/>
        </w:rPr>
        <w:t xml:space="preserve">progimnazijos </w:t>
      </w:r>
      <w:r w:rsidRPr="00E73E4C">
        <w:rPr>
          <w:lang w:eastAsia="lt-LT"/>
        </w:rPr>
        <w:t>ugdymo planą.</w:t>
      </w:r>
    </w:p>
    <w:p w:rsidR="003E228D" w:rsidRPr="00E73E4C" w:rsidRDefault="003E228D" w:rsidP="003E228D">
      <w:pPr>
        <w:spacing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2. </w:t>
      </w:r>
      <w:r w:rsidRPr="00E73E4C">
        <w:rPr>
          <w:rFonts w:eastAsia="Times New Roman" w:cs="Times New Roman"/>
          <w:szCs w:val="24"/>
          <w:lang w:eastAsia="lt-LT"/>
        </w:rPr>
        <w:t xml:space="preserve">Organizuojant </w:t>
      </w:r>
      <w:r>
        <w:rPr>
          <w:rFonts w:eastAsia="Times New Roman" w:cs="Times New Roman"/>
          <w:szCs w:val="24"/>
          <w:lang w:eastAsia="lt-LT"/>
        </w:rPr>
        <w:t>S</w:t>
      </w:r>
      <w:r w:rsidRPr="00E73E4C">
        <w:rPr>
          <w:rFonts w:eastAsia="Times New Roman" w:cs="Times New Roman"/>
          <w:szCs w:val="24"/>
          <w:lang w:eastAsia="lt-LT"/>
        </w:rPr>
        <w:t xml:space="preserve">ocialinę veiklą, atsižvelgiama į </w:t>
      </w:r>
      <w:r>
        <w:rPr>
          <w:rFonts w:eastAsia="Times New Roman" w:cs="Times New Roman"/>
          <w:szCs w:val="24"/>
          <w:lang w:eastAsia="lt-LT"/>
        </w:rPr>
        <w:t xml:space="preserve">moksleivių </w:t>
      </w:r>
      <w:r w:rsidRPr="00E73E4C">
        <w:rPr>
          <w:rFonts w:eastAsia="Times New Roman" w:cs="Times New Roman"/>
          <w:szCs w:val="24"/>
          <w:lang w:eastAsia="lt-LT"/>
        </w:rPr>
        <w:t xml:space="preserve">amžiaus tarpsnių ypatumus, </w:t>
      </w:r>
      <w:r>
        <w:rPr>
          <w:rFonts w:eastAsia="Times New Roman" w:cs="Times New Roman"/>
          <w:szCs w:val="24"/>
          <w:lang w:eastAsia="lt-LT"/>
        </w:rPr>
        <w:t xml:space="preserve">progimnazijos </w:t>
      </w:r>
      <w:r w:rsidRPr="00E73E4C">
        <w:rPr>
          <w:rFonts w:eastAsia="Times New Roman" w:cs="Times New Roman"/>
          <w:szCs w:val="24"/>
          <w:lang w:eastAsia="lt-LT"/>
        </w:rPr>
        <w:t>bendruomenės tradicijas, vykdomus projektus, pilietiškumo ugdymo, kultūrin</w:t>
      </w:r>
      <w:r>
        <w:rPr>
          <w:rFonts w:eastAsia="Times New Roman" w:cs="Times New Roman"/>
          <w:szCs w:val="24"/>
          <w:lang w:eastAsia="lt-LT"/>
        </w:rPr>
        <w:t>es ir socializacijos programas.</w:t>
      </w:r>
    </w:p>
    <w:p w:rsidR="003E228D" w:rsidRPr="00E73E4C" w:rsidRDefault="003E228D" w:rsidP="003E228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E73E4C">
        <w:rPr>
          <w:rFonts w:eastAsia="Times New Roman" w:cs="Times New Roman"/>
          <w:b/>
          <w:bCs/>
          <w:szCs w:val="24"/>
          <w:lang w:eastAsia="lt-LT"/>
        </w:rPr>
        <w:t>II. SOCIALINĖS VEIKLOS ORGANIZAVIMO PRINCIPAI</w:t>
      </w:r>
    </w:p>
    <w:p w:rsidR="003E228D" w:rsidRDefault="003E228D" w:rsidP="003E228D">
      <w:pPr>
        <w:spacing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3. </w:t>
      </w:r>
      <w:r w:rsidRPr="00E73E4C">
        <w:rPr>
          <w:rFonts w:eastAsia="Times New Roman" w:cs="Times New Roman"/>
          <w:szCs w:val="24"/>
          <w:lang w:eastAsia="lt-LT"/>
        </w:rPr>
        <w:t xml:space="preserve">Socialinės veiklos tikslas </w:t>
      </w:r>
      <w:r>
        <w:rPr>
          <w:rFonts w:eastAsia="Times New Roman" w:cs="Times New Roman"/>
          <w:szCs w:val="24"/>
          <w:lang w:eastAsia="lt-LT"/>
        </w:rPr>
        <w:t>–</w:t>
      </w:r>
      <w:r w:rsidRPr="00E73E4C">
        <w:rPr>
          <w:rFonts w:eastAsia="Times New Roman" w:cs="Times New Roman"/>
          <w:szCs w:val="24"/>
          <w:lang w:eastAsia="lt-LT"/>
        </w:rPr>
        <w:t xml:space="preserve"> stiprinti </w:t>
      </w:r>
      <w:r>
        <w:rPr>
          <w:rFonts w:eastAsia="Times New Roman" w:cs="Times New Roman"/>
          <w:szCs w:val="24"/>
          <w:lang w:eastAsia="lt-LT"/>
        </w:rPr>
        <w:t xml:space="preserve">progimnazijos </w:t>
      </w:r>
      <w:r w:rsidRPr="00E73E4C">
        <w:rPr>
          <w:rFonts w:eastAsia="Times New Roman" w:cs="Times New Roman"/>
          <w:szCs w:val="24"/>
          <w:lang w:eastAsia="lt-LT"/>
        </w:rPr>
        <w:t>bendruomenės socialinį tapatumą per pilietiškumą, vertybines nuostatas, savanorišką visuomenei naudingą veiklą.</w:t>
      </w:r>
    </w:p>
    <w:p w:rsidR="003E228D" w:rsidRDefault="003E228D" w:rsidP="003E228D">
      <w:pPr>
        <w:spacing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4. </w:t>
      </w:r>
      <w:r w:rsidRPr="00E73E4C">
        <w:rPr>
          <w:rFonts w:eastAsia="Times New Roman" w:cs="Times New Roman"/>
          <w:szCs w:val="24"/>
          <w:lang w:eastAsia="lt-LT"/>
        </w:rPr>
        <w:t>Socialinės veiklos organizavimo uždaviniai:</w:t>
      </w:r>
    </w:p>
    <w:p w:rsidR="003E228D" w:rsidRDefault="003E228D" w:rsidP="003E228D">
      <w:pPr>
        <w:spacing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E73E4C">
        <w:rPr>
          <w:rFonts w:eastAsia="Times New Roman" w:cs="Times New Roman"/>
          <w:szCs w:val="24"/>
          <w:lang w:eastAsia="lt-LT"/>
        </w:rPr>
        <w:t xml:space="preserve">.1.  ugdyti ir puoselėti </w:t>
      </w:r>
      <w:r>
        <w:rPr>
          <w:rFonts w:eastAsia="Times New Roman" w:cs="Times New Roman"/>
          <w:szCs w:val="24"/>
          <w:lang w:eastAsia="lt-LT"/>
        </w:rPr>
        <w:t xml:space="preserve">moksleivių </w:t>
      </w:r>
      <w:r w:rsidRPr="00E73E4C">
        <w:rPr>
          <w:rFonts w:eastAsia="Times New Roman" w:cs="Times New Roman"/>
          <w:szCs w:val="24"/>
          <w:lang w:eastAsia="lt-LT"/>
        </w:rPr>
        <w:t>tautinį bei pilietinį sąmoningumą, skatinti tautinę saviraišką, organizuojant socialines-pilietines akcijas bei projektus;</w:t>
      </w:r>
    </w:p>
    <w:p w:rsidR="003E228D" w:rsidRDefault="003E228D" w:rsidP="003E228D">
      <w:pPr>
        <w:spacing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E73E4C">
        <w:rPr>
          <w:rFonts w:eastAsia="Times New Roman" w:cs="Times New Roman"/>
          <w:szCs w:val="24"/>
          <w:lang w:eastAsia="lt-LT"/>
        </w:rPr>
        <w:t>.</w:t>
      </w:r>
      <w:r>
        <w:rPr>
          <w:rFonts w:eastAsia="Times New Roman" w:cs="Times New Roman"/>
          <w:szCs w:val="24"/>
          <w:lang w:eastAsia="lt-LT"/>
        </w:rPr>
        <w:t>2</w:t>
      </w:r>
      <w:r w:rsidRPr="00E73E4C">
        <w:rPr>
          <w:rFonts w:eastAsia="Times New Roman" w:cs="Times New Roman"/>
          <w:szCs w:val="24"/>
          <w:lang w:eastAsia="lt-LT"/>
        </w:rPr>
        <w:t>.  stiprinti socialinį solidarumą, organizuojant bendruomenės kultūrinius, sportinius, pramoginius, laisvalaikio renginius;</w:t>
      </w:r>
    </w:p>
    <w:p w:rsidR="003E228D" w:rsidRDefault="003E228D" w:rsidP="003E228D">
      <w:pPr>
        <w:spacing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E73E4C">
        <w:rPr>
          <w:rFonts w:eastAsia="Times New Roman" w:cs="Times New Roman"/>
          <w:szCs w:val="24"/>
          <w:lang w:eastAsia="lt-LT"/>
        </w:rPr>
        <w:t>.</w:t>
      </w:r>
      <w:r>
        <w:rPr>
          <w:rFonts w:eastAsia="Times New Roman" w:cs="Times New Roman"/>
          <w:szCs w:val="24"/>
          <w:lang w:eastAsia="lt-LT"/>
        </w:rPr>
        <w:t>3</w:t>
      </w:r>
      <w:r w:rsidRPr="00E73E4C">
        <w:rPr>
          <w:rFonts w:eastAsia="Times New Roman" w:cs="Times New Roman"/>
          <w:szCs w:val="24"/>
          <w:lang w:eastAsia="lt-LT"/>
        </w:rPr>
        <w:t>.  </w:t>
      </w:r>
      <w:r>
        <w:rPr>
          <w:rFonts w:eastAsia="Times New Roman" w:cs="Times New Roman"/>
          <w:szCs w:val="24"/>
          <w:lang w:eastAsia="lt-LT"/>
        </w:rPr>
        <w:t>u</w:t>
      </w:r>
      <w:r w:rsidRPr="00E73E4C">
        <w:rPr>
          <w:rFonts w:eastAsia="Times New Roman" w:cs="Times New Roman"/>
          <w:szCs w:val="24"/>
          <w:lang w:eastAsia="lt-LT"/>
        </w:rPr>
        <w:t>gd</w:t>
      </w:r>
      <w:r>
        <w:rPr>
          <w:rFonts w:eastAsia="Times New Roman" w:cs="Times New Roman"/>
          <w:szCs w:val="24"/>
          <w:lang w:eastAsia="lt-LT"/>
        </w:rPr>
        <w:t xml:space="preserve">yti moksleivių </w:t>
      </w:r>
      <w:r w:rsidRPr="00E73E4C">
        <w:rPr>
          <w:rFonts w:eastAsia="Times New Roman" w:cs="Times New Roman"/>
          <w:szCs w:val="24"/>
          <w:lang w:eastAsia="lt-LT"/>
        </w:rPr>
        <w:t>pilietinę bei socialinę kompetencijas: į žmones žvelg</w:t>
      </w:r>
      <w:r>
        <w:rPr>
          <w:rFonts w:eastAsia="Times New Roman" w:cs="Times New Roman"/>
          <w:szCs w:val="24"/>
          <w:lang w:eastAsia="lt-LT"/>
        </w:rPr>
        <w:t xml:space="preserve">ti </w:t>
      </w:r>
      <w:r w:rsidRPr="00E73E4C">
        <w:rPr>
          <w:rFonts w:eastAsia="Times New Roman" w:cs="Times New Roman"/>
          <w:szCs w:val="24"/>
          <w:lang w:eastAsia="lt-LT"/>
        </w:rPr>
        <w:t>su pagarba, pozityviai bendrau</w:t>
      </w:r>
      <w:r>
        <w:rPr>
          <w:rFonts w:eastAsia="Times New Roman" w:cs="Times New Roman"/>
          <w:szCs w:val="24"/>
          <w:lang w:eastAsia="lt-LT"/>
        </w:rPr>
        <w:t>ti</w:t>
      </w:r>
      <w:r w:rsidRPr="00E73E4C">
        <w:rPr>
          <w:rFonts w:eastAsia="Times New Roman" w:cs="Times New Roman"/>
          <w:szCs w:val="24"/>
          <w:lang w:eastAsia="lt-LT"/>
        </w:rPr>
        <w:t xml:space="preserve">, </w:t>
      </w:r>
      <w:r>
        <w:rPr>
          <w:rFonts w:eastAsia="Times New Roman" w:cs="Times New Roman"/>
          <w:szCs w:val="24"/>
          <w:lang w:eastAsia="lt-LT"/>
        </w:rPr>
        <w:t xml:space="preserve">būti </w:t>
      </w:r>
      <w:r w:rsidRPr="00E73E4C">
        <w:rPr>
          <w:rFonts w:eastAsia="Times New Roman" w:cs="Times New Roman"/>
          <w:szCs w:val="24"/>
          <w:lang w:eastAsia="lt-LT"/>
        </w:rPr>
        <w:t>atsakin</w:t>
      </w:r>
      <w:r>
        <w:rPr>
          <w:rFonts w:eastAsia="Times New Roman" w:cs="Times New Roman"/>
          <w:szCs w:val="24"/>
          <w:lang w:eastAsia="lt-LT"/>
        </w:rPr>
        <w:t>giems</w:t>
      </w:r>
      <w:r w:rsidRPr="00E73E4C">
        <w:rPr>
          <w:rFonts w:eastAsia="Times New Roman" w:cs="Times New Roman"/>
          <w:szCs w:val="24"/>
          <w:lang w:eastAsia="lt-LT"/>
        </w:rPr>
        <w:t>, pad</w:t>
      </w:r>
      <w:r>
        <w:rPr>
          <w:rFonts w:eastAsia="Times New Roman" w:cs="Times New Roman"/>
          <w:szCs w:val="24"/>
          <w:lang w:eastAsia="lt-LT"/>
        </w:rPr>
        <w:t xml:space="preserve">ėti </w:t>
      </w:r>
      <w:r w:rsidRPr="00E73E4C">
        <w:rPr>
          <w:rFonts w:eastAsia="Times New Roman" w:cs="Times New Roman"/>
          <w:szCs w:val="24"/>
          <w:lang w:eastAsia="lt-LT"/>
        </w:rPr>
        <w:t>kitiems, dalyvau</w:t>
      </w:r>
      <w:r>
        <w:rPr>
          <w:rFonts w:eastAsia="Times New Roman" w:cs="Times New Roman"/>
          <w:szCs w:val="24"/>
          <w:lang w:eastAsia="lt-LT"/>
        </w:rPr>
        <w:t xml:space="preserve">ti </w:t>
      </w:r>
      <w:r w:rsidRPr="00E73E4C">
        <w:rPr>
          <w:rFonts w:eastAsia="Times New Roman" w:cs="Times New Roman"/>
          <w:szCs w:val="24"/>
          <w:lang w:eastAsia="lt-LT"/>
        </w:rPr>
        <w:t>bendruomenės bei visuomenės gyvenime</w:t>
      </w:r>
      <w:r>
        <w:rPr>
          <w:rFonts w:eastAsia="Times New Roman" w:cs="Times New Roman"/>
          <w:szCs w:val="24"/>
          <w:lang w:eastAsia="lt-LT"/>
        </w:rPr>
        <w:t xml:space="preserve">. </w:t>
      </w:r>
    </w:p>
    <w:p w:rsidR="003E228D" w:rsidRDefault="003E228D" w:rsidP="003E228D">
      <w:pPr>
        <w:spacing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5. </w:t>
      </w:r>
      <w:r w:rsidRPr="00E73E4C">
        <w:rPr>
          <w:rFonts w:eastAsia="Times New Roman" w:cs="Times New Roman"/>
          <w:szCs w:val="24"/>
          <w:lang w:eastAsia="lt-LT"/>
        </w:rPr>
        <w:t xml:space="preserve">Socialinės veiklos kryptys </w:t>
      </w:r>
      <w:r>
        <w:rPr>
          <w:rFonts w:eastAsia="Times New Roman" w:cs="Times New Roman"/>
          <w:szCs w:val="24"/>
          <w:lang w:eastAsia="lt-LT"/>
        </w:rPr>
        <w:t>–</w:t>
      </w:r>
      <w:r w:rsidRPr="00E73E4C">
        <w:rPr>
          <w:rFonts w:eastAsia="Times New Roman" w:cs="Times New Roman"/>
          <w:szCs w:val="24"/>
          <w:lang w:eastAsia="lt-LT"/>
        </w:rPr>
        <w:t xml:space="preserve"> darbinė, ekologinė, projektinė, socialinė, </w:t>
      </w:r>
      <w:proofErr w:type="spellStart"/>
      <w:r w:rsidRPr="00E73E4C">
        <w:rPr>
          <w:rFonts w:eastAsia="Times New Roman" w:cs="Times New Roman"/>
          <w:szCs w:val="24"/>
          <w:lang w:eastAsia="lt-LT"/>
        </w:rPr>
        <w:t>savan</w:t>
      </w:r>
      <w:r>
        <w:rPr>
          <w:rFonts w:eastAsia="Times New Roman" w:cs="Times New Roman"/>
          <w:szCs w:val="24"/>
          <w:lang w:eastAsia="lt-LT"/>
        </w:rPr>
        <w:t>oriavimas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ir kt.</w:t>
      </w:r>
    </w:p>
    <w:p w:rsidR="003E228D" w:rsidRDefault="003E228D" w:rsidP="003E228D">
      <w:pPr>
        <w:spacing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6. </w:t>
      </w:r>
      <w:r w:rsidRPr="00E73E4C">
        <w:rPr>
          <w:rFonts w:eastAsia="Times New Roman" w:cs="Times New Roman"/>
          <w:szCs w:val="24"/>
          <w:lang w:eastAsia="lt-LT"/>
        </w:rPr>
        <w:t xml:space="preserve">Socialinė veikla </w:t>
      </w:r>
      <w:r>
        <w:rPr>
          <w:rFonts w:eastAsia="Times New Roman" w:cs="Times New Roman"/>
          <w:szCs w:val="24"/>
          <w:lang w:eastAsia="lt-LT"/>
        </w:rPr>
        <w:t>progimnazijoje</w:t>
      </w:r>
      <w:r w:rsidRPr="00E73E4C">
        <w:rPr>
          <w:rFonts w:eastAsia="Times New Roman" w:cs="Times New Roman"/>
          <w:szCs w:val="24"/>
          <w:lang w:eastAsia="lt-LT"/>
        </w:rPr>
        <w:t>:</w:t>
      </w:r>
    </w:p>
    <w:p w:rsidR="003E228D" w:rsidRDefault="003E228D" w:rsidP="003E228D">
      <w:pPr>
        <w:spacing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6.1. </w:t>
      </w:r>
      <w:r>
        <w:t>moksleivių socialinių ryšių kūrimas ir stiprinimas pačioje klasės, progimnazijos bendruomenėje;</w:t>
      </w:r>
    </w:p>
    <w:p w:rsidR="003E228D" w:rsidRDefault="003E228D" w:rsidP="003E228D">
      <w:pPr>
        <w:spacing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6.2. pagalba ruošiantis renginiams ir juos organizuojant; </w:t>
      </w:r>
    </w:p>
    <w:p w:rsidR="003E228D" w:rsidRDefault="003E228D" w:rsidP="003E228D">
      <w:pPr>
        <w:spacing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6.3. mokymo priemonių, vadovėlių, knygų tvarkymas;</w:t>
      </w:r>
    </w:p>
    <w:p w:rsidR="003E228D" w:rsidRDefault="003E228D" w:rsidP="003E228D">
      <w:pPr>
        <w:spacing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6.4. pagalba, kuriant mokyklos stendus;  </w:t>
      </w:r>
    </w:p>
    <w:p w:rsidR="003E228D" w:rsidRDefault="003E228D" w:rsidP="003E228D">
      <w:pPr>
        <w:spacing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6.5. progimnazijos aplinkos ir klasės tvarkymas;</w:t>
      </w:r>
    </w:p>
    <w:p w:rsidR="003E228D" w:rsidRDefault="003E228D" w:rsidP="003E228D">
      <w:pPr>
        <w:spacing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6.6. pagalba jaunesniesiems;</w:t>
      </w:r>
    </w:p>
    <w:p w:rsidR="003E228D" w:rsidRDefault="003E228D" w:rsidP="003E228D">
      <w:pPr>
        <w:spacing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6.7. pagalba organizuojant aktyviąsias pertraukas (budėjimas prie teniso stalų ir kt.);</w:t>
      </w:r>
    </w:p>
    <w:p w:rsidR="003E228D" w:rsidRDefault="003E228D" w:rsidP="003E228D">
      <w:pPr>
        <w:spacing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7. Socialinė veikla mikrorajono bendruomenėje, mieste: dalyvavimas ir veikla organizuojamuose socialiniuose-pilietiniuose renginiuose, akcijose, savanoriška veikla ir t.t.   </w:t>
      </w:r>
    </w:p>
    <w:p w:rsidR="003E228D" w:rsidRDefault="003E228D" w:rsidP="003E228D">
      <w:pPr>
        <w:spacing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8. </w:t>
      </w:r>
      <w:r w:rsidRPr="00E73E4C">
        <w:rPr>
          <w:rFonts w:eastAsia="Times New Roman" w:cs="Times New Roman"/>
          <w:szCs w:val="24"/>
          <w:lang w:eastAsia="lt-LT"/>
        </w:rPr>
        <w:t>Socialinės veiklos trukmė: 5-</w:t>
      </w:r>
      <w:r>
        <w:rPr>
          <w:rFonts w:eastAsia="Times New Roman" w:cs="Times New Roman"/>
          <w:szCs w:val="24"/>
          <w:lang w:eastAsia="lt-LT"/>
        </w:rPr>
        <w:t xml:space="preserve">8 </w:t>
      </w:r>
      <w:r w:rsidRPr="00E73E4C">
        <w:rPr>
          <w:rFonts w:eastAsia="Times New Roman" w:cs="Times New Roman"/>
          <w:szCs w:val="24"/>
          <w:lang w:eastAsia="lt-LT"/>
        </w:rPr>
        <w:t>klas</w:t>
      </w:r>
      <w:r>
        <w:rPr>
          <w:rFonts w:eastAsia="Times New Roman" w:cs="Times New Roman"/>
          <w:szCs w:val="24"/>
          <w:lang w:eastAsia="lt-LT"/>
        </w:rPr>
        <w:t xml:space="preserve">ių moksleiviai per mokslo metus turi surinkti ne mažiau kaip 5 socialinius kreditus. </w:t>
      </w:r>
    </w:p>
    <w:p w:rsidR="003E228D" w:rsidRDefault="003E228D" w:rsidP="003E228D">
      <w:pPr>
        <w:spacing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9. </w:t>
      </w:r>
      <w:r w:rsidRPr="00E73E4C">
        <w:rPr>
          <w:rFonts w:eastAsia="Times New Roman" w:cs="Times New Roman"/>
          <w:szCs w:val="24"/>
          <w:lang w:eastAsia="lt-LT"/>
        </w:rPr>
        <w:t xml:space="preserve">Socialinę veiklą koordinuoja </w:t>
      </w:r>
      <w:r>
        <w:rPr>
          <w:rFonts w:eastAsia="Times New Roman" w:cs="Times New Roman"/>
          <w:szCs w:val="24"/>
          <w:lang w:eastAsia="lt-LT"/>
        </w:rPr>
        <w:t>direktoriaus pavaduotojas ugdymui.</w:t>
      </w:r>
    </w:p>
    <w:p w:rsidR="003E228D" w:rsidRDefault="003E228D" w:rsidP="003E228D">
      <w:pPr>
        <w:spacing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10. </w:t>
      </w:r>
      <w:r w:rsidRPr="00E73E4C">
        <w:rPr>
          <w:rFonts w:eastAsia="Times New Roman" w:cs="Times New Roman"/>
          <w:szCs w:val="24"/>
          <w:lang w:eastAsia="lt-LT"/>
        </w:rPr>
        <w:t xml:space="preserve">Socialinę veiklą organizuoja: direktoriaus pavaduotojas ūkio reikalams, direktoriaus pavaduotojai ugdymui, dalykų mokytojai, klasių </w:t>
      </w:r>
      <w:r>
        <w:rPr>
          <w:rFonts w:eastAsia="Times New Roman" w:cs="Times New Roman"/>
          <w:szCs w:val="24"/>
          <w:lang w:eastAsia="lt-LT"/>
        </w:rPr>
        <w:t>auklėtojai</w:t>
      </w:r>
      <w:r w:rsidRPr="00E73E4C">
        <w:rPr>
          <w:rFonts w:eastAsia="Times New Roman" w:cs="Times New Roman"/>
          <w:szCs w:val="24"/>
          <w:lang w:eastAsia="lt-LT"/>
        </w:rPr>
        <w:t>, socialinis pedagogas, psichologas, bibliotekos vedėjas, ki</w:t>
      </w:r>
      <w:r>
        <w:rPr>
          <w:rFonts w:eastAsia="Times New Roman" w:cs="Times New Roman"/>
          <w:szCs w:val="24"/>
          <w:lang w:eastAsia="lt-LT"/>
        </w:rPr>
        <w:t xml:space="preserve">ti mokyklos darbuotojai. </w:t>
      </w:r>
    </w:p>
    <w:p w:rsidR="003E228D" w:rsidRDefault="003E228D" w:rsidP="003E228D">
      <w:pPr>
        <w:spacing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11. Kiekvieno </w:t>
      </w:r>
      <w:r w:rsidRPr="00E73E4C">
        <w:rPr>
          <w:rFonts w:eastAsia="Times New Roman" w:cs="Times New Roman"/>
          <w:szCs w:val="24"/>
          <w:lang w:eastAsia="lt-LT"/>
        </w:rPr>
        <w:t>mok</w:t>
      </w:r>
      <w:r>
        <w:rPr>
          <w:rFonts w:eastAsia="Times New Roman" w:cs="Times New Roman"/>
          <w:szCs w:val="24"/>
          <w:lang w:eastAsia="lt-LT"/>
        </w:rPr>
        <w:t>sleivio S</w:t>
      </w:r>
      <w:r w:rsidRPr="00E73E4C">
        <w:rPr>
          <w:rFonts w:eastAsia="Times New Roman" w:cs="Times New Roman"/>
          <w:szCs w:val="24"/>
          <w:lang w:eastAsia="lt-LT"/>
        </w:rPr>
        <w:t>ocialin</w:t>
      </w:r>
      <w:r>
        <w:rPr>
          <w:rFonts w:eastAsia="Times New Roman" w:cs="Times New Roman"/>
          <w:szCs w:val="24"/>
          <w:lang w:eastAsia="lt-LT"/>
        </w:rPr>
        <w:t>ė</w:t>
      </w:r>
      <w:r w:rsidRPr="00E73E4C">
        <w:rPr>
          <w:rFonts w:eastAsia="Times New Roman" w:cs="Times New Roman"/>
          <w:szCs w:val="24"/>
          <w:lang w:eastAsia="lt-LT"/>
        </w:rPr>
        <w:t xml:space="preserve"> veikl</w:t>
      </w:r>
      <w:r>
        <w:rPr>
          <w:rFonts w:eastAsia="Times New Roman" w:cs="Times New Roman"/>
          <w:szCs w:val="24"/>
          <w:lang w:eastAsia="lt-LT"/>
        </w:rPr>
        <w:t>a</w:t>
      </w:r>
      <w:r w:rsidRPr="00E73E4C">
        <w:rPr>
          <w:rFonts w:eastAsia="Times New Roman" w:cs="Times New Roman"/>
          <w:szCs w:val="24"/>
          <w:lang w:eastAsia="lt-LT"/>
        </w:rPr>
        <w:t xml:space="preserve"> </w:t>
      </w:r>
      <w:r>
        <w:rPr>
          <w:rFonts w:eastAsia="Times New Roman" w:cs="Times New Roman"/>
          <w:szCs w:val="24"/>
          <w:lang w:eastAsia="lt-LT"/>
        </w:rPr>
        <w:t xml:space="preserve">žymima „Moksleivio socialinės-pilietinės veiklos apskaitos lape“ (priedas Nr.1).   </w:t>
      </w:r>
      <w:r w:rsidRPr="00E73E4C">
        <w:rPr>
          <w:rFonts w:eastAsia="Times New Roman" w:cs="Times New Roman"/>
          <w:szCs w:val="24"/>
          <w:lang w:eastAsia="lt-LT"/>
        </w:rPr>
        <w:t xml:space="preserve"> </w:t>
      </w:r>
    </w:p>
    <w:p w:rsidR="003E228D" w:rsidRDefault="003E228D" w:rsidP="003E228D">
      <w:pPr>
        <w:pStyle w:val="Betarp"/>
        <w:rPr>
          <w:lang w:eastAsia="lt-LT"/>
        </w:rPr>
      </w:pPr>
      <w:r w:rsidRPr="00E73E4C">
        <w:rPr>
          <w:lang w:eastAsia="lt-LT"/>
        </w:rPr>
        <w:t>1</w:t>
      </w:r>
      <w:r>
        <w:rPr>
          <w:lang w:eastAsia="lt-LT"/>
        </w:rPr>
        <w:t xml:space="preserve">2. </w:t>
      </w:r>
      <w:r w:rsidRPr="00E73E4C">
        <w:rPr>
          <w:lang w:eastAsia="lt-LT"/>
        </w:rPr>
        <w:t xml:space="preserve">Socialinės veiklos apskaitos lapai laikomi segtuvuose pas klasės </w:t>
      </w:r>
      <w:r>
        <w:rPr>
          <w:lang w:eastAsia="lt-LT"/>
        </w:rPr>
        <w:t>auklėtojus</w:t>
      </w:r>
      <w:r w:rsidRPr="00E73E4C">
        <w:rPr>
          <w:lang w:eastAsia="lt-LT"/>
        </w:rPr>
        <w:t>.</w:t>
      </w:r>
    </w:p>
    <w:p w:rsidR="003E228D" w:rsidRDefault="003E228D" w:rsidP="003E228D">
      <w:pPr>
        <w:pStyle w:val="Betarp"/>
      </w:pPr>
      <w:r>
        <w:rPr>
          <w:lang w:eastAsia="lt-LT"/>
        </w:rPr>
        <w:t xml:space="preserve">13. Bendrą klasės Socialinę veiklą klasės auklėtojas fiksuoja </w:t>
      </w:r>
      <w:r>
        <w:rPr>
          <w:spacing w:val="-1"/>
        </w:rPr>
        <w:t xml:space="preserve">elektroniniame dienyne. </w:t>
      </w:r>
    </w:p>
    <w:p w:rsidR="003E228D" w:rsidRDefault="003E228D" w:rsidP="003E228D">
      <w:pPr>
        <w:pStyle w:val="Betarp"/>
      </w:pPr>
      <w:r w:rsidRPr="00E73E4C">
        <w:rPr>
          <w:lang w:eastAsia="lt-LT"/>
        </w:rPr>
        <w:lastRenderedPageBreak/>
        <w:t>1</w:t>
      </w:r>
      <w:r>
        <w:rPr>
          <w:lang w:eastAsia="lt-LT"/>
        </w:rPr>
        <w:t xml:space="preserve">4. </w:t>
      </w:r>
      <w:r>
        <w:t>Mokslo metų eigoje klasių auklėtojai klasių valandėlių metu aptaria su moksleiviais Socialinės veiklos eigą ir esant reikalui, įvairių būdų ir metodų pagalba skatina moksleivius joje dalyvauti.</w:t>
      </w:r>
    </w:p>
    <w:p w:rsidR="003E228D" w:rsidRDefault="003E228D" w:rsidP="003E228D">
      <w:pPr>
        <w:pStyle w:val="Betarp"/>
      </w:pPr>
      <w:r>
        <w:t>15.</w:t>
      </w:r>
      <w:r w:rsidRPr="002E4E4F">
        <w:t xml:space="preserve"> </w:t>
      </w:r>
      <w:r>
        <w:t>Pasibaigus trimestrui klasės auklėtojai pateikia klasės mokinių Socialinės veiklos suvestinę  direktoriaus pavaduotojui ugdymui.</w:t>
      </w:r>
    </w:p>
    <w:p w:rsidR="003E228D" w:rsidRPr="00E73E4C" w:rsidRDefault="003E228D" w:rsidP="003E228D">
      <w:pPr>
        <w:pStyle w:val="Betarp"/>
        <w:rPr>
          <w:lang w:eastAsia="lt-LT"/>
        </w:rPr>
      </w:pPr>
      <w:r w:rsidRPr="00E73E4C">
        <w:rPr>
          <w:lang w:eastAsia="lt-LT"/>
        </w:rPr>
        <w:t>1</w:t>
      </w:r>
      <w:r>
        <w:rPr>
          <w:lang w:eastAsia="lt-LT"/>
        </w:rPr>
        <w:t xml:space="preserve">6. </w:t>
      </w:r>
      <w:r>
        <w:t xml:space="preserve">Daugiausiai socialinių kreditų surinkusius moksleivius direktoriaus pavaduotojas ugdymui gali siūlyti progimnazijos direktoriui skatinti asmeniškai (padėkomis, kvietimais į miesto renginius ir </w:t>
      </w:r>
      <w:proofErr w:type="spellStart"/>
      <w:r>
        <w:t>kt</w:t>
      </w:r>
      <w:proofErr w:type="spellEnd"/>
      <w:r>
        <w:t>).</w:t>
      </w:r>
    </w:p>
    <w:p w:rsidR="001A77FC" w:rsidRDefault="003E228D" w:rsidP="001A77FC">
      <w:pPr>
        <w:spacing w:line="240" w:lineRule="auto"/>
        <w:jc w:val="center"/>
        <w:rPr>
          <w:rFonts w:eastAsia="Times New Roman" w:cs="Times New Roman"/>
          <w:szCs w:val="24"/>
          <w:lang w:eastAsia="lt-LT"/>
        </w:rPr>
      </w:pPr>
      <w:r>
        <w:t xml:space="preserve">   </w:t>
      </w:r>
      <w:r w:rsidR="001A77FC">
        <w:t>______________________</w:t>
      </w:r>
    </w:p>
    <w:p w:rsidR="001A77FC" w:rsidRPr="001A77FC" w:rsidRDefault="001A77FC" w:rsidP="001A77FC">
      <w:pPr>
        <w:rPr>
          <w:rFonts w:eastAsia="Times New Roman" w:cs="Times New Roman"/>
          <w:szCs w:val="24"/>
          <w:lang w:eastAsia="lt-LT"/>
        </w:rPr>
      </w:pPr>
    </w:p>
    <w:p w:rsidR="001A77FC" w:rsidRPr="001A77FC" w:rsidRDefault="001A77FC" w:rsidP="001A77FC">
      <w:pPr>
        <w:rPr>
          <w:rFonts w:eastAsia="Times New Roman" w:cs="Times New Roman"/>
          <w:szCs w:val="24"/>
          <w:lang w:eastAsia="lt-LT"/>
        </w:rPr>
      </w:pPr>
    </w:p>
    <w:p w:rsidR="001A77FC" w:rsidRPr="001A77FC" w:rsidRDefault="001A77FC" w:rsidP="001A77FC">
      <w:pPr>
        <w:rPr>
          <w:rFonts w:eastAsia="Times New Roman" w:cs="Times New Roman"/>
          <w:szCs w:val="24"/>
          <w:lang w:eastAsia="lt-LT"/>
        </w:rPr>
      </w:pPr>
    </w:p>
    <w:p w:rsidR="001A77FC" w:rsidRPr="001A77FC" w:rsidRDefault="001A77FC" w:rsidP="001A77FC">
      <w:pPr>
        <w:rPr>
          <w:rFonts w:eastAsia="Times New Roman" w:cs="Times New Roman"/>
          <w:szCs w:val="24"/>
          <w:lang w:eastAsia="lt-LT"/>
        </w:rPr>
      </w:pPr>
    </w:p>
    <w:p w:rsidR="001A77FC" w:rsidRPr="001A77FC" w:rsidRDefault="001A77FC" w:rsidP="001A77FC">
      <w:pPr>
        <w:rPr>
          <w:rFonts w:eastAsia="Times New Roman" w:cs="Times New Roman"/>
          <w:szCs w:val="24"/>
          <w:lang w:eastAsia="lt-LT"/>
        </w:rPr>
      </w:pPr>
    </w:p>
    <w:p w:rsidR="001A77FC" w:rsidRPr="001A77FC" w:rsidRDefault="001A77FC" w:rsidP="001A77FC">
      <w:pPr>
        <w:rPr>
          <w:rFonts w:eastAsia="Times New Roman" w:cs="Times New Roman"/>
          <w:szCs w:val="24"/>
          <w:lang w:eastAsia="lt-LT"/>
        </w:rPr>
      </w:pPr>
    </w:p>
    <w:p w:rsidR="001A77FC" w:rsidRPr="001A77FC" w:rsidRDefault="001A77FC" w:rsidP="001A77FC">
      <w:pPr>
        <w:rPr>
          <w:rFonts w:eastAsia="Times New Roman" w:cs="Times New Roman"/>
          <w:szCs w:val="24"/>
          <w:lang w:eastAsia="lt-LT"/>
        </w:rPr>
      </w:pPr>
    </w:p>
    <w:p w:rsidR="001A77FC" w:rsidRPr="001A77FC" w:rsidRDefault="001A77FC" w:rsidP="001A77FC">
      <w:pPr>
        <w:rPr>
          <w:rFonts w:eastAsia="Times New Roman" w:cs="Times New Roman"/>
          <w:szCs w:val="24"/>
          <w:lang w:eastAsia="lt-LT"/>
        </w:rPr>
      </w:pPr>
    </w:p>
    <w:p w:rsidR="001A77FC" w:rsidRPr="001A77FC" w:rsidRDefault="001A77FC" w:rsidP="001A77FC">
      <w:pPr>
        <w:rPr>
          <w:rFonts w:eastAsia="Times New Roman" w:cs="Times New Roman"/>
          <w:szCs w:val="24"/>
          <w:lang w:eastAsia="lt-LT"/>
        </w:rPr>
      </w:pPr>
    </w:p>
    <w:p w:rsidR="001A77FC" w:rsidRPr="001A77FC" w:rsidRDefault="001A77FC" w:rsidP="001A77FC">
      <w:pPr>
        <w:rPr>
          <w:rFonts w:eastAsia="Times New Roman" w:cs="Times New Roman"/>
          <w:szCs w:val="24"/>
          <w:lang w:eastAsia="lt-LT"/>
        </w:rPr>
      </w:pPr>
    </w:p>
    <w:p w:rsidR="001A77FC" w:rsidRPr="001A77FC" w:rsidRDefault="001A77FC" w:rsidP="001A77FC">
      <w:pPr>
        <w:rPr>
          <w:rFonts w:eastAsia="Times New Roman" w:cs="Times New Roman"/>
          <w:szCs w:val="24"/>
          <w:lang w:eastAsia="lt-LT"/>
        </w:rPr>
      </w:pPr>
    </w:p>
    <w:p w:rsidR="001A77FC" w:rsidRDefault="001A77FC" w:rsidP="001A77FC">
      <w:pPr>
        <w:rPr>
          <w:rFonts w:eastAsia="Times New Roman" w:cs="Times New Roman"/>
          <w:szCs w:val="24"/>
          <w:lang w:eastAsia="lt-LT"/>
        </w:rPr>
      </w:pPr>
    </w:p>
    <w:p w:rsidR="001A77FC" w:rsidRDefault="001A77FC" w:rsidP="001A77FC">
      <w:pPr>
        <w:rPr>
          <w:rFonts w:eastAsia="Times New Roman" w:cs="Times New Roman"/>
          <w:szCs w:val="24"/>
          <w:lang w:eastAsia="lt-LT"/>
        </w:rPr>
      </w:pPr>
    </w:p>
    <w:p w:rsidR="001A77FC" w:rsidRDefault="001A77FC" w:rsidP="001A77FC">
      <w:pPr>
        <w:tabs>
          <w:tab w:val="left" w:pos="6615"/>
        </w:tabs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</w:r>
    </w:p>
    <w:p w:rsidR="001A77FC" w:rsidRDefault="001A77FC" w:rsidP="001A77FC">
      <w:pPr>
        <w:tabs>
          <w:tab w:val="left" w:pos="6615"/>
        </w:tabs>
        <w:rPr>
          <w:rFonts w:eastAsia="Times New Roman" w:cs="Times New Roman"/>
          <w:szCs w:val="24"/>
          <w:lang w:eastAsia="lt-LT"/>
        </w:rPr>
      </w:pPr>
    </w:p>
    <w:p w:rsidR="001A77FC" w:rsidRDefault="001A77FC" w:rsidP="001A77FC">
      <w:pPr>
        <w:tabs>
          <w:tab w:val="left" w:pos="6615"/>
        </w:tabs>
        <w:rPr>
          <w:rFonts w:eastAsia="Times New Roman" w:cs="Times New Roman"/>
          <w:szCs w:val="24"/>
          <w:lang w:eastAsia="lt-LT"/>
        </w:rPr>
      </w:pPr>
    </w:p>
    <w:p w:rsidR="001A77FC" w:rsidRDefault="001A77FC" w:rsidP="001A77FC">
      <w:pPr>
        <w:tabs>
          <w:tab w:val="left" w:pos="6615"/>
        </w:tabs>
        <w:rPr>
          <w:rFonts w:eastAsia="Times New Roman" w:cs="Times New Roman"/>
          <w:szCs w:val="24"/>
          <w:lang w:eastAsia="lt-LT"/>
        </w:rPr>
      </w:pPr>
    </w:p>
    <w:p w:rsidR="001A77FC" w:rsidRDefault="001A77FC" w:rsidP="001A77FC">
      <w:pPr>
        <w:tabs>
          <w:tab w:val="left" w:pos="6615"/>
        </w:tabs>
        <w:rPr>
          <w:rFonts w:eastAsia="Times New Roman" w:cs="Times New Roman"/>
          <w:szCs w:val="24"/>
          <w:lang w:eastAsia="lt-LT"/>
        </w:rPr>
      </w:pPr>
    </w:p>
    <w:p w:rsidR="001A77FC" w:rsidRDefault="001A77FC" w:rsidP="001A77FC">
      <w:pPr>
        <w:tabs>
          <w:tab w:val="left" w:pos="6615"/>
        </w:tabs>
        <w:rPr>
          <w:rFonts w:eastAsia="Times New Roman" w:cs="Times New Roman"/>
          <w:szCs w:val="24"/>
          <w:lang w:eastAsia="lt-LT"/>
        </w:rPr>
      </w:pPr>
    </w:p>
    <w:p w:rsidR="001A77FC" w:rsidRDefault="001A77FC" w:rsidP="001A77FC">
      <w:pPr>
        <w:tabs>
          <w:tab w:val="left" w:pos="6615"/>
        </w:tabs>
        <w:rPr>
          <w:rFonts w:eastAsia="Times New Roman" w:cs="Times New Roman"/>
          <w:szCs w:val="24"/>
          <w:lang w:eastAsia="lt-LT"/>
        </w:rPr>
      </w:pPr>
    </w:p>
    <w:p w:rsidR="001A77FC" w:rsidRDefault="001A77FC" w:rsidP="001A77FC">
      <w:pPr>
        <w:tabs>
          <w:tab w:val="left" w:pos="6615"/>
        </w:tabs>
        <w:rPr>
          <w:rFonts w:eastAsia="Times New Roman" w:cs="Times New Roman"/>
          <w:szCs w:val="24"/>
          <w:lang w:eastAsia="lt-LT"/>
        </w:rPr>
      </w:pPr>
    </w:p>
    <w:p w:rsidR="001A77FC" w:rsidRDefault="001A77FC" w:rsidP="001A77FC">
      <w:pPr>
        <w:tabs>
          <w:tab w:val="left" w:pos="6615"/>
        </w:tabs>
        <w:rPr>
          <w:rFonts w:eastAsia="Times New Roman" w:cs="Times New Roman"/>
          <w:szCs w:val="24"/>
          <w:lang w:eastAsia="lt-LT"/>
        </w:rPr>
      </w:pPr>
    </w:p>
    <w:p w:rsidR="001A77FC" w:rsidRDefault="001A77FC" w:rsidP="001A77FC">
      <w:pPr>
        <w:tabs>
          <w:tab w:val="left" w:pos="6615"/>
        </w:tabs>
        <w:rPr>
          <w:rFonts w:eastAsia="Times New Roman" w:cs="Times New Roman"/>
          <w:szCs w:val="24"/>
          <w:lang w:eastAsia="lt-LT"/>
        </w:rPr>
      </w:pPr>
    </w:p>
    <w:p w:rsidR="001A77FC" w:rsidRDefault="001A77FC" w:rsidP="001A77FC">
      <w:pPr>
        <w:tabs>
          <w:tab w:val="left" w:pos="6615"/>
        </w:tabs>
        <w:rPr>
          <w:rFonts w:eastAsia="Times New Roman" w:cs="Times New Roman"/>
          <w:szCs w:val="24"/>
          <w:lang w:eastAsia="lt-LT"/>
        </w:rPr>
      </w:pPr>
    </w:p>
    <w:p w:rsidR="001A77FC" w:rsidRDefault="001A77FC" w:rsidP="001A77FC">
      <w:pPr>
        <w:tabs>
          <w:tab w:val="left" w:pos="6615"/>
        </w:tabs>
        <w:rPr>
          <w:rFonts w:eastAsia="Times New Roman" w:cs="Times New Roman"/>
          <w:szCs w:val="24"/>
          <w:lang w:eastAsia="lt-LT"/>
        </w:rPr>
      </w:pPr>
    </w:p>
    <w:p w:rsidR="001A77FC" w:rsidRDefault="001A77FC" w:rsidP="001A77FC">
      <w:pPr>
        <w:tabs>
          <w:tab w:val="left" w:pos="6615"/>
        </w:tabs>
        <w:rPr>
          <w:rFonts w:eastAsia="Times New Roman" w:cs="Times New Roman"/>
          <w:szCs w:val="24"/>
          <w:lang w:eastAsia="lt-LT"/>
        </w:rPr>
      </w:pPr>
    </w:p>
    <w:p w:rsidR="001A77FC" w:rsidRDefault="001A77FC" w:rsidP="001A77FC">
      <w:pPr>
        <w:jc w:val="center"/>
        <w:rPr>
          <w:rFonts w:cs="Times New Roman"/>
          <w:szCs w:val="24"/>
        </w:rPr>
      </w:pPr>
    </w:p>
    <w:p w:rsidR="003E228D" w:rsidRPr="004B7A80" w:rsidRDefault="003E228D" w:rsidP="001A77FC">
      <w:pPr>
        <w:jc w:val="center"/>
        <w:rPr>
          <w:rFonts w:cs="Times New Roman"/>
          <w:szCs w:val="24"/>
        </w:rPr>
      </w:pPr>
    </w:p>
    <w:p w:rsidR="003E228D" w:rsidRDefault="003E228D" w:rsidP="003E228D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 priedas</w:t>
      </w:r>
    </w:p>
    <w:p w:rsidR="001A77FC" w:rsidRPr="004B7A80" w:rsidRDefault="001A77FC" w:rsidP="001A77FC">
      <w:pPr>
        <w:jc w:val="center"/>
        <w:rPr>
          <w:rFonts w:cs="Times New Roman"/>
          <w:szCs w:val="24"/>
        </w:rPr>
      </w:pPr>
      <w:r w:rsidRPr="004B7A80">
        <w:rPr>
          <w:rFonts w:cs="Times New Roman"/>
          <w:szCs w:val="24"/>
        </w:rPr>
        <w:t>Mokinio socialinės-pilietinės veiklos apskaitos lapas</w:t>
      </w:r>
    </w:p>
    <w:p w:rsidR="001A77FC" w:rsidRPr="004B7A80" w:rsidRDefault="001A77FC" w:rsidP="001A77FC">
      <w:pPr>
        <w:jc w:val="center"/>
        <w:rPr>
          <w:rFonts w:cs="Times New Roman"/>
          <w:szCs w:val="24"/>
        </w:rPr>
      </w:pPr>
      <w:r w:rsidRPr="004B7A80">
        <w:rPr>
          <w:rFonts w:cs="Times New Roman"/>
          <w:szCs w:val="24"/>
        </w:rPr>
        <w:t>………………………….…………</w:t>
      </w:r>
    </w:p>
    <w:p w:rsidR="001A77FC" w:rsidRPr="004B7A80" w:rsidRDefault="001A77FC" w:rsidP="001A77FC">
      <w:pPr>
        <w:jc w:val="center"/>
        <w:rPr>
          <w:rFonts w:cs="Times New Roman"/>
          <w:szCs w:val="24"/>
          <w:vertAlign w:val="superscript"/>
        </w:rPr>
      </w:pPr>
      <w:r w:rsidRPr="004B7A80">
        <w:rPr>
          <w:rFonts w:cs="Times New Roman"/>
          <w:szCs w:val="24"/>
          <w:vertAlign w:val="superscript"/>
        </w:rPr>
        <w:t>(mokinio vardas, pavardė, klasė)</w:t>
      </w:r>
    </w:p>
    <w:p w:rsidR="001A77FC" w:rsidRPr="004B7A80" w:rsidRDefault="001A77FC" w:rsidP="001A77FC">
      <w:pPr>
        <w:jc w:val="center"/>
        <w:rPr>
          <w:rFonts w:cs="Times New Roman"/>
          <w:szCs w:val="24"/>
        </w:rPr>
      </w:pPr>
      <w:r w:rsidRPr="004B7A80">
        <w:rPr>
          <w:rFonts w:cs="Times New Roman"/>
          <w:szCs w:val="24"/>
        </w:rPr>
        <w:t>2015 – 2016 m. m.</w:t>
      </w:r>
    </w:p>
    <w:p w:rsidR="001A77FC" w:rsidRPr="004B7A80" w:rsidRDefault="001A77FC" w:rsidP="001A77FC">
      <w:pPr>
        <w:jc w:val="center"/>
        <w:rPr>
          <w:rFonts w:cs="Times New Roman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993"/>
        <w:gridCol w:w="2693"/>
      </w:tblGrid>
      <w:tr w:rsidR="001A77FC" w:rsidRPr="004B7A80" w:rsidTr="009338E5">
        <w:tc>
          <w:tcPr>
            <w:tcW w:w="6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B7A80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439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4B7A80">
              <w:rPr>
                <w:rFonts w:cs="Times New Roman"/>
                <w:b/>
                <w:szCs w:val="24"/>
              </w:rPr>
              <w:t xml:space="preserve">Veikla </w:t>
            </w:r>
          </w:p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4B7A80">
              <w:rPr>
                <w:rFonts w:cs="Times New Roman"/>
                <w:b/>
                <w:szCs w:val="24"/>
              </w:rPr>
              <w:t>(veiklos turinys)</w:t>
            </w:r>
          </w:p>
        </w:tc>
        <w:tc>
          <w:tcPr>
            <w:tcW w:w="12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4B7A80">
              <w:rPr>
                <w:rFonts w:cs="Times New Roman"/>
                <w:b/>
                <w:szCs w:val="24"/>
              </w:rPr>
              <w:t>Skirtų kreditų skaičius</w:t>
            </w:r>
          </w:p>
        </w:tc>
        <w:tc>
          <w:tcPr>
            <w:tcW w:w="9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4B7A80">
              <w:rPr>
                <w:rFonts w:cs="Times New Roman"/>
                <w:b/>
                <w:szCs w:val="24"/>
              </w:rPr>
              <w:t>Data</w:t>
            </w:r>
          </w:p>
        </w:tc>
        <w:tc>
          <w:tcPr>
            <w:tcW w:w="26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4B7A80">
              <w:rPr>
                <w:rFonts w:cs="Times New Roman"/>
                <w:b/>
                <w:szCs w:val="24"/>
              </w:rPr>
              <w:t>Kreditus skyrusio mokytojo vardas, pavardė</w:t>
            </w:r>
          </w:p>
        </w:tc>
      </w:tr>
      <w:tr w:rsidR="001A77FC" w:rsidRPr="004B7A80" w:rsidTr="009338E5">
        <w:tc>
          <w:tcPr>
            <w:tcW w:w="6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A77FC" w:rsidRPr="004B7A80" w:rsidTr="009338E5">
        <w:tc>
          <w:tcPr>
            <w:tcW w:w="6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A77FC" w:rsidRPr="004B7A80" w:rsidTr="009338E5">
        <w:tc>
          <w:tcPr>
            <w:tcW w:w="6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A77FC" w:rsidRPr="004B7A80" w:rsidTr="009338E5">
        <w:tc>
          <w:tcPr>
            <w:tcW w:w="6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A77FC" w:rsidRPr="004B7A80" w:rsidTr="009338E5">
        <w:tc>
          <w:tcPr>
            <w:tcW w:w="6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A77FC" w:rsidRPr="004B7A80" w:rsidTr="009338E5">
        <w:tc>
          <w:tcPr>
            <w:tcW w:w="6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A77FC" w:rsidRPr="004B7A80" w:rsidTr="009338E5">
        <w:tc>
          <w:tcPr>
            <w:tcW w:w="6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A77FC" w:rsidRPr="004B7A80" w:rsidTr="009338E5">
        <w:tc>
          <w:tcPr>
            <w:tcW w:w="6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A77FC" w:rsidRPr="004B7A80" w:rsidTr="009338E5">
        <w:tc>
          <w:tcPr>
            <w:tcW w:w="6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A77FC" w:rsidRPr="004B7A80" w:rsidTr="009338E5">
        <w:tc>
          <w:tcPr>
            <w:tcW w:w="6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A77FC" w:rsidRPr="004B7A80" w:rsidTr="009338E5">
        <w:tc>
          <w:tcPr>
            <w:tcW w:w="6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77FC" w:rsidRPr="004B7A80" w:rsidRDefault="001A77FC" w:rsidP="009338E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1A77FC" w:rsidRPr="004B7A80" w:rsidRDefault="001A77FC" w:rsidP="001A77FC">
      <w:pPr>
        <w:jc w:val="center"/>
        <w:rPr>
          <w:rFonts w:cs="Times New Roman"/>
          <w:szCs w:val="24"/>
        </w:rPr>
      </w:pPr>
    </w:p>
    <w:p w:rsidR="001A77FC" w:rsidRPr="004B7A80" w:rsidRDefault="001A77FC" w:rsidP="001A77FC">
      <w:pPr>
        <w:jc w:val="center"/>
        <w:rPr>
          <w:rFonts w:cs="Times New Roman"/>
        </w:rPr>
      </w:pPr>
      <w:bookmarkStart w:id="0" w:name="_GoBack"/>
      <w:r>
        <w:t>_____________________</w:t>
      </w:r>
    </w:p>
    <w:bookmarkEnd w:id="0"/>
    <w:p w:rsidR="001A77FC" w:rsidRPr="001A77FC" w:rsidRDefault="001A77FC" w:rsidP="001A77FC">
      <w:pPr>
        <w:tabs>
          <w:tab w:val="left" w:pos="6615"/>
        </w:tabs>
        <w:rPr>
          <w:rFonts w:eastAsia="Times New Roman" w:cs="Times New Roman"/>
          <w:szCs w:val="24"/>
          <w:lang w:eastAsia="lt-LT"/>
        </w:rPr>
      </w:pPr>
    </w:p>
    <w:sectPr w:rsidR="001A77FC" w:rsidRPr="001A77FC" w:rsidSect="00FD3D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71" w:rsidRDefault="00603271" w:rsidP="000701E5">
      <w:pPr>
        <w:spacing w:line="240" w:lineRule="auto"/>
      </w:pPr>
      <w:r>
        <w:separator/>
      </w:r>
    </w:p>
  </w:endnote>
  <w:endnote w:type="continuationSeparator" w:id="0">
    <w:p w:rsidR="00603271" w:rsidRDefault="00603271" w:rsidP="00070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71" w:rsidRDefault="00603271" w:rsidP="000701E5">
      <w:pPr>
        <w:spacing w:line="240" w:lineRule="auto"/>
      </w:pPr>
      <w:r>
        <w:separator/>
      </w:r>
    </w:p>
  </w:footnote>
  <w:footnote w:type="continuationSeparator" w:id="0">
    <w:p w:rsidR="00603271" w:rsidRDefault="00603271" w:rsidP="000701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E4C"/>
    <w:rsid w:val="000701E5"/>
    <w:rsid w:val="00133F41"/>
    <w:rsid w:val="00135B5C"/>
    <w:rsid w:val="001A77FC"/>
    <w:rsid w:val="00200147"/>
    <w:rsid w:val="002E4E4F"/>
    <w:rsid w:val="00375277"/>
    <w:rsid w:val="003E228D"/>
    <w:rsid w:val="004674F7"/>
    <w:rsid w:val="00603271"/>
    <w:rsid w:val="0062029E"/>
    <w:rsid w:val="006348E2"/>
    <w:rsid w:val="006E5B21"/>
    <w:rsid w:val="00705153"/>
    <w:rsid w:val="007151C3"/>
    <w:rsid w:val="00722304"/>
    <w:rsid w:val="00797E8E"/>
    <w:rsid w:val="007F0B17"/>
    <w:rsid w:val="00825D2E"/>
    <w:rsid w:val="008430C6"/>
    <w:rsid w:val="008F7EFE"/>
    <w:rsid w:val="00932E0F"/>
    <w:rsid w:val="00985EF7"/>
    <w:rsid w:val="009A3854"/>
    <w:rsid w:val="00A5010D"/>
    <w:rsid w:val="00A53303"/>
    <w:rsid w:val="00AB7812"/>
    <w:rsid w:val="00AD56F2"/>
    <w:rsid w:val="00AE6C08"/>
    <w:rsid w:val="00AF4136"/>
    <w:rsid w:val="00B61231"/>
    <w:rsid w:val="00C73249"/>
    <w:rsid w:val="00CA64B7"/>
    <w:rsid w:val="00CE5AFE"/>
    <w:rsid w:val="00CE7733"/>
    <w:rsid w:val="00DE5931"/>
    <w:rsid w:val="00E53EB3"/>
    <w:rsid w:val="00E73E4C"/>
    <w:rsid w:val="00F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1231"/>
    <w:pPr>
      <w:spacing w:after="0" w:line="360" w:lineRule="auto"/>
    </w:pPr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7151C3"/>
    <w:pPr>
      <w:keepNext/>
      <w:widowControl w:val="0"/>
      <w:spacing w:line="240" w:lineRule="auto"/>
      <w:jc w:val="center"/>
      <w:outlineLvl w:val="0"/>
    </w:pPr>
    <w:rPr>
      <w:rFonts w:eastAsia="Times New Roman" w:cs="Times New Roman"/>
      <w:b/>
      <w:bCs/>
      <w:caps/>
      <w:sz w:val="22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E73E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73E4C"/>
    <w:rPr>
      <w:b/>
      <w:bCs/>
    </w:rPr>
  </w:style>
  <w:style w:type="character" w:styleId="Emfaz">
    <w:name w:val="Emphasis"/>
    <w:basedOn w:val="Numatytasispastraiposriftas"/>
    <w:uiPriority w:val="20"/>
    <w:qFormat/>
    <w:rsid w:val="00E73E4C"/>
    <w:rPr>
      <w:i/>
      <w:i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0701E5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701E5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0701E5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701E5"/>
    <w:rPr>
      <w:rFonts w:ascii="Times New Roman" w:hAnsi="Times New Roman"/>
      <w:sz w:val="24"/>
    </w:rPr>
  </w:style>
  <w:style w:type="character" w:customStyle="1" w:styleId="Antrat1Diagrama">
    <w:name w:val="Antraštė 1 Diagrama"/>
    <w:basedOn w:val="Numatytasispastraiposriftas"/>
    <w:link w:val="Antrat1"/>
    <w:rsid w:val="007151C3"/>
    <w:rPr>
      <w:rFonts w:ascii="Times New Roman" w:eastAsia="Times New Roman" w:hAnsi="Times New Roman" w:cs="Times New Roman"/>
      <w:b/>
      <w:bCs/>
      <w:caps/>
      <w:szCs w:val="20"/>
    </w:rPr>
  </w:style>
  <w:style w:type="paragraph" w:customStyle="1" w:styleId="ISTATYMAS">
    <w:name w:val="ISTATYMAS"/>
    <w:rsid w:val="007151C3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5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51C3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3E228D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vilnius.lt/darbas/h.gi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7364F-93C0-4B45-85CC-1A17319C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2597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Taikos Progimnazija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Taikos</dc:creator>
  <cp:lastModifiedBy>Ramunė Valionienė</cp:lastModifiedBy>
  <cp:revision>3</cp:revision>
  <cp:lastPrinted>2015-11-04T11:12:00Z</cp:lastPrinted>
  <dcterms:created xsi:type="dcterms:W3CDTF">2015-11-02T14:31:00Z</dcterms:created>
  <dcterms:modified xsi:type="dcterms:W3CDTF">2015-11-04T11:13:00Z</dcterms:modified>
</cp:coreProperties>
</file>